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B8" w:rsidRDefault="00A33FB8">
      <w:r>
        <w:rPr>
          <w:noProof/>
          <w:lang w:eastAsia="ru-RU"/>
        </w:rPr>
        <w:drawing>
          <wp:inline distT="0" distB="0" distL="0" distR="0">
            <wp:extent cx="5685367" cy="7825740"/>
            <wp:effectExtent l="19050" t="0" r="0" b="0"/>
            <wp:docPr id="1" name="Рисунок 1" descr="G:\программы на сайт 2021\трубникова\Для Ивановой Г.С\индивид проек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 2021\трубникова\Для Ивановой Г.С\индивид проект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67" cy="78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B8" w:rsidRDefault="00A33FB8"/>
    <w:tbl>
      <w:tblPr>
        <w:tblStyle w:val="a3"/>
        <w:tblW w:w="0" w:type="auto"/>
        <w:tblLook w:val="04A0"/>
      </w:tblPr>
      <w:tblGrid>
        <w:gridCol w:w="562"/>
        <w:gridCol w:w="8615"/>
        <w:gridCol w:w="1417"/>
        <w:gridCol w:w="2126"/>
        <w:gridCol w:w="1949"/>
      </w:tblGrid>
      <w:tr w:rsidR="00AC76A1" w:rsidRPr="00AC76A1" w:rsidTr="00A33FB8">
        <w:tc>
          <w:tcPr>
            <w:tcW w:w="14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6A1" w:rsidRPr="00AC76A1" w:rsidRDefault="00AC76A1" w:rsidP="00AC76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6A1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</w:t>
            </w:r>
          </w:p>
          <w:p w:rsidR="00AC76A1" w:rsidRPr="00AC76A1" w:rsidRDefault="00AC76A1" w:rsidP="00AC7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AC76A1" w:rsidRPr="00AC76A1" w:rsidRDefault="00AC76A1" w:rsidP="00AC76A1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плане.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Данная программа по предмету «Индивидуальный проект» составлена в рамках реализации стратегической программы совершенствования стандартов среднего (полного) общего образования (профильный уровень), нацеленной на интеграцию среднего (полного) общего образования (профильный уровень) в систему Высшей Школы.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Учебный план для среднего (полного) общего образования отводит 34 часа для изучения учебного предмета «</w:t>
            </w:r>
            <w:proofErr w:type="gramStart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EB7AE9">
              <w:rPr>
                <w:rFonts w:ascii="Times New Roman" w:hAnsi="Times New Roman" w:cs="Times New Roman"/>
                <w:sz w:val="24"/>
                <w:szCs w:val="24"/>
              </w:rPr>
              <w:t>ный проект</w:t>
            </w:r>
            <w:proofErr w:type="gramEnd"/>
            <w:r w:rsidR="00EB7AE9">
              <w:rPr>
                <w:rFonts w:ascii="Times New Roman" w:hAnsi="Times New Roman" w:cs="Times New Roman"/>
                <w:sz w:val="24"/>
                <w:szCs w:val="24"/>
              </w:rPr>
              <w:t>» в 11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 классе из расчета 1 час в неделю.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учебного предмета.</w:t>
            </w:r>
          </w:p>
          <w:p w:rsidR="002638D7" w:rsidRDefault="002638D7" w:rsidP="002638D7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является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освоения действительности, ее </w:t>
            </w: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>главные цели –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истины, развитие умения </w:t>
            </w:r>
            <w:r w:rsidRPr="002638D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информацией, формирование исследовательского стиля мышления Результатом этой деятельности является формирование познавательных мотивов,исследовательских умений, субъективно новых для учащихся знаний и способов деятельности. </w:t>
            </w:r>
          </w:p>
          <w:p w:rsidR="00AC76A1" w:rsidRPr="00AC76A1" w:rsidRDefault="00AC76A1" w:rsidP="002638D7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курсе представлены основы важнейших составляющих проектной (исследовательской) деятельности в области социальных и 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Содержание курса на профильном уровне обеспечивает преемственност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>ь по отношению к основной школе.</w:t>
            </w:r>
          </w:p>
          <w:p w:rsidR="00AC76A1" w:rsidRPr="00AC76A1" w:rsidRDefault="002638D7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Содержательными </w:t>
            </w:r>
            <w:r w:rsidR="00AC76A1" w:rsidRPr="00AC76A1">
              <w:rPr>
                <w:rFonts w:ascii="Times New Roman" w:hAnsi="Times New Roman" w:cs="Times New Roman"/>
                <w:sz w:val="24"/>
                <w:szCs w:val="24"/>
              </w:rPr>
              <w:t>компонентами курса, кроме знаний, являются: исследовательские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ценностей, формирование инновационного мышления.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Целями реализации программы 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-достижение обучающимися результатов изучения предмета в соответствии с требованиями совершенствования стандартов среднего общего образования;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</w:t>
            </w:r>
            <w:proofErr w:type="spellStart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универсальных учебных действий, обеспечивающих успешное изучение данного и других учебных предметов на уровне среднего общего образования, создание условий для достижения личностных результатов среднего общего образования, развитие навыков инновационного мышления.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 реализации программы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личности в период ранней юности, ее духовной культуры, социального мышления, познавательного интереса к изучению 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дисциплин; критического мышления, позволяющего объективно воспринимать социальную информацию и уверенно ориентироваться в ее потоке;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 - углубление системы знаний, составляющих основы философии, социологии, политологии, социальной психологии, истории, филологии, необходимых для эффективного взаимодействия с социальной и научной средой и успешного получения последующего профессионального образования и самообразования;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 овладение умениями получения и осмысления социальной, исторической, филологической информации, систематизации полученных данных; освоение способов познавательной, практической деятельности в характерных социальных ролях;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опыта применения полученных знаний и умений для решения типичных задач в области научно-исследовательской и проектной деятельности, социальных отношений, в сферах гражданской и общественной деятельности, в межличностных отношениях, 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социальных м гуманитарных наук.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обеспечение.</w:t>
            </w:r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ind w:left="360" w:hanging="36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 xml:space="preserve">1. Новые педагогические и информационные технологий в системе. образования / Под ред. Е.С. </w:t>
            </w:r>
            <w:proofErr w:type="spellStart"/>
            <w:r>
              <w:rPr>
                <w:color w:val="212121"/>
              </w:rPr>
              <w:t>Полат</w:t>
            </w:r>
            <w:proofErr w:type="spellEnd"/>
            <w:r>
              <w:rPr>
                <w:color w:val="212121"/>
              </w:rPr>
              <w:t>. — М., 2010.</w:t>
            </w:r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2. </w:t>
            </w:r>
            <w:proofErr w:type="spellStart"/>
            <w:r>
              <w:rPr>
                <w:color w:val="212121"/>
              </w:rPr>
              <w:t>Ступницкая</w:t>
            </w:r>
            <w:proofErr w:type="spellEnd"/>
            <w:r>
              <w:rPr>
                <w:color w:val="212121"/>
              </w:rPr>
              <w:t xml:space="preserve"> М.А. Новые педагогические технологии. Учимся работать над проектами. Рекомендации для учащихся, учителей, родителей. – Ярославль: Академия развития, 2018.</w:t>
            </w:r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ind w:left="360" w:hanging="36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 xml:space="preserve">3. Сергеев И.С. «Как организовать проектную деятельность учащихся: Практическое пособие для работников общеобразовательных учреждений»-2е изд., </w:t>
            </w:r>
            <w:proofErr w:type="spellStart"/>
            <w:r>
              <w:rPr>
                <w:color w:val="212121"/>
              </w:rPr>
              <w:t>испр</w:t>
            </w:r>
            <w:proofErr w:type="spellEnd"/>
            <w:r>
              <w:rPr>
                <w:color w:val="212121"/>
              </w:rPr>
              <w:t xml:space="preserve">. и доп.- М.: </w:t>
            </w:r>
            <w:proofErr w:type="spellStart"/>
            <w:r>
              <w:rPr>
                <w:color w:val="212121"/>
              </w:rPr>
              <w:t>Аркти</w:t>
            </w:r>
            <w:proofErr w:type="spellEnd"/>
            <w:r>
              <w:rPr>
                <w:color w:val="212121"/>
              </w:rPr>
              <w:t>, 2019</w:t>
            </w:r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ind w:left="360" w:hanging="36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4.</w:t>
            </w:r>
            <w:r>
              <w:rPr>
                <w:rFonts w:ascii="Calibri" w:hAnsi="Calibri"/>
                <w:color w:val="212121"/>
              </w:rPr>
              <w:t> </w:t>
            </w:r>
            <w:r>
              <w:rPr>
                <w:color w:val="212121"/>
              </w:rPr>
              <w:t xml:space="preserve">Под редакцией В.С. </w:t>
            </w:r>
            <w:proofErr w:type="spellStart"/>
            <w:r>
              <w:rPr>
                <w:color w:val="212121"/>
              </w:rPr>
              <w:t>Рохлова</w:t>
            </w:r>
            <w:proofErr w:type="spellEnd"/>
            <w:r>
              <w:rPr>
                <w:color w:val="212121"/>
              </w:rPr>
              <w:t xml:space="preserve"> «Метод учебных проектов в естественнонаучном образовании»-М.: МИОО, 2016</w:t>
            </w:r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ind w:left="360" w:hanging="36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 xml:space="preserve">5. Хромов А.А., </w:t>
            </w:r>
            <w:proofErr w:type="spellStart"/>
            <w:r>
              <w:rPr>
                <w:color w:val="212121"/>
              </w:rPr>
              <w:t>Шамрина</w:t>
            </w:r>
            <w:proofErr w:type="spellEnd"/>
            <w:r>
              <w:rPr>
                <w:color w:val="212121"/>
              </w:rPr>
              <w:t xml:space="preserve"> Н.М., </w:t>
            </w:r>
            <w:proofErr w:type="spellStart"/>
            <w:r>
              <w:rPr>
                <w:color w:val="212121"/>
              </w:rPr>
              <w:t>Борзяк</w:t>
            </w:r>
            <w:proofErr w:type="spellEnd"/>
            <w:r>
              <w:rPr>
                <w:color w:val="212121"/>
              </w:rPr>
              <w:t xml:space="preserve"> Ю.В. Из опыта организации проектной деятельности школьников // Школа и производство. 2017.</w:t>
            </w:r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ind w:left="360" w:hanging="36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6. </w:t>
            </w:r>
            <w:proofErr w:type="spellStart"/>
            <w:r>
              <w:rPr>
                <w:color w:val="212121"/>
                <w:spacing w:val="-3"/>
              </w:rPr>
              <w:t>Арцев</w:t>
            </w:r>
            <w:proofErr w:type="spellEnd"/>
            <w:r>
              <w:rPr>
                <w:color w:val="212121"/>
                <w:spacing w:val="-3"/>
              </w:rPr>
              <w:t xml:space="preserve"> М.Н. Учебно-исследовательская работа учащихся (методические</w:t>
            </w:r>
            <w:r>
              <w:rPr>
                <w:color w:val="212121"/>
                <w:spacing w:val="-1"/>
              </w:rPr>
              <w:t>рекомендации для учащихся и педагогов) // Завуч, № 6, 2018, с. 4 -29</w:t>
            </w:r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ind w:left="360" w:hanging="36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  <w:spacing w:val="-1"/>
              </w:rPr>
              <w:t xml:space="preserve">7. </w:t>
            </w:r>
            <w:r>
              <w:rPr>
                <w:color w:val="212121"/>
              </w:rPr>
              <w:t>Щербакова      С.Г. Организация      проектной      деятельности      в </w:t>
            </w:r>
            <w:r>
              <w:rPr>
                <w:color w:val="212121"/>
                <w:spacing w:val="-1"/>
              </w:rPr>
              <w:t>образовательном учреждении, Волгоград, Корифей, 95 с.</w:t>
            </w:r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ind w:left="360" w:hanging="36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  <w:spacing w:val="-1"/>
              </w:rPr>
              <w:t>8. </w:t>
            </w:r>
            <w:hyperlink r:id="rId5" w:history="1">
              <w:r>
                <w:rPr>
                  <w:rStyle w:val="a9"/>
                  <w:color w:val="FF0000"/>
                </w:rPr>
                <w:t>http://festival.1september.ru/articles/532929/</w:t>
              </w:r>
            </w:hyperlink>
          </w:p>
          <w:p w:rsid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ind w:left="360" w:hanging="36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9. </w:t>
            </w:r>
            <w:hyperlink r:id="rId6" w:history="1">
              <w:r>
                <w:rPr>
                  <w:rStyle w:val="a9"/>
                  <w:color w:val="FF0000"/>
                </w:rPr>
                <w:t>http://www.mgsun.ru/articles/article1.htm</w:t>
              </w:r>
            </w:hyperlink>
          </w:p>
          <w:p w:rsidR="00AC76A1" w:rsidRPr="004B309C" w:rsidRDefault="004B309C" w:rsidP="004B309C">
            <w:pPr>
              <w:pStyle w:val="a8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Fonts w:ascii="Helvetica" w:hAnsi="Helvetica"/>
                <w:color w:val="212121"/>
              </w:rPr>
            </w:pPr>
            <w:r>
              <w:rPr>
                <w:rStyle w:val="aa"/>
                <w:b/>
                <w:bCs/>
                <w:color w:val="212121"/>
              </w:rPr>
              <w:t> </w:t>
            </w:r>
            <w:r w:rsidR="00AC76A1" w:rsidRPr="00AC76A1">
              <w:rPr>
                <w:b/>
              </w:rPr>
              <w:t xml:space="preserve">Личностные, </w:t>
            </w:r>
            <w:proofErr w:type="spellStart"/>
            <w:r w:rsidR="00AC76A1" w:rsidRPr="00AC76A1">
              <w:rPr>
                <w:b/>
              </w:rPr>
              <w:t>метапредметные</w:t>
            </w:r>
            <w:proofErr w:type="spellEnd"/>
            <w:r w:rsidR="00AC76A1" w:rsidRPr="00AC76A1">
              <w:rPr>
                <w:b/>
              </w:rPr>
              <w:t xml:space="preserve"> и предметные результаты освоения предмета.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обществознания на профильном уровне предусматривается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элементов причинно-следственного и структурно-функционального анализа;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исследование реальных связей и зависимостей;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умение развернуто обосновать суждения, давать определения, приводить доказательства (в том числе от противного);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объяснение изученных положений на самостоятельно подобранных конкретных примерах;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аудиовизуальный ряд и др.);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отделение основной информации от второстепенной, критическое оценивание достоверности полученной информации;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содержания (информации) адекватно поставленной цели (сжато, полно, выборочно);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выбор вида чтения в соответствии с поставленной целью (ознакомительное, просмотровое, поисковое и др.);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уверенная работа с текстами различных стилей, понимание их специфики; адекватное восприятие языка средств массовой информации;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навыками редактирования текста;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создание алгоритмов познавательной деятельности для решения задач творческого и поискового характера;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вопрос: «Что произойдет, если…»);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формулирование полученных результатов;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собственных произведений, идеальных моделей социальных объектов, процессов, явлений, в том числе с использованием 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- владение основными</w:t>
            </w:r>
            <w:r w:rsidR="002638D7">
              <w:rPr>
                <w:rFonts w:ascii="Times New Roman" w:hAnsi="Times New Roman" w:cs="Times New Roman"/>
                <w:sz w:val="24"/>
                <w:szCs w:val="24"/>
              </w:rPr>
              <w:t xml:space="preserve"> видами публичных выступлений (</w:t>
            </w: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высказывание, монолог, дискуссия, полемика), следование этическим нормам и правилам ведения диалога (диспута). 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аттестации.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Формами промежуточной аттестации учащихся являются участие в проектной деятельности, круглых столах, тестировании, подготовка мультимедийной презентации по отдельным проблемам изученных тем.</w:t>
            </w:r>
          </w:p>
          <w:p w:rsid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может проводиться как в виде письменной курсовой работы, так и в виде защиты работы перед экспертным сообществом.</w:t>
            </w:r>
          </w:p>
          <w:p w:rsidR="002638D7" w:rsidRPr="002638D7" w:rsidRDefault="002638D7" w:rsidP="002638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содержаниюучебно-исследовательской работы</w:t>
            </w:r>
          </w:p>
          <w:tbl>
            <w:tblPr>
              <w:tblW w:w="1434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10348"/>
            </w:tblGrid>
            <w:tr w:rsidR="002638D7" w:rsidRPr="002638D7" w:rsidTr="002638D7">
              <w:tc>
                <w:tcPr>
                  <w:tcW w:w="3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</w:t>
                  </w:r>
                </w:p>
              </w:tc>
              <w:tc>
                <w:tcPr>
                  <w:tcW w:w="10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содержанию</w:t>
                  </w:r>
                </w:p>
              </w:tc>
            </w:tr>
          </w:tbl>
          <w:p w:rsidR="002638D7" w:rsidRPr="002638D7" w:rsidRDefault="002638D7" w:rsidP="002638D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4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10348"/>
            </w:tblGrid>
            <w:tr w:rsidR="002638D7" w:rsidRPr="002638D7" w:rsidTr="002638D7">
              <w:tc>
                <w:tcPr>
                  <w:tcW w:w="3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Титульный лист</w:t>
                  </w:r>
                </w:p>
              </w:tc>
              <w:tc>
                <w:tcPr>
                  <w:tcW w:w="10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Содержит: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наименование учебного заведения, где выполнена работа;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Ф. И. О. автора;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тему </w:t>
                  </w: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Ф. И. О.  руководителя;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город и год</w:t>
                  </w:r>
                </w:p>
              </w:tc>
            </w:tr>
          </w:tbl>
          <w:p w:rsidR="002638D7" w:rsidRPr="002638D7" w:rsidRDefault="002638D7" w:rsidP="002638D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434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10348"/>
            </w:tblGrid>
            <w:tr w:rsidR="002638D7" w:rsidRPr="002638D7" w:rsidTr="002638D7">
              <w:tc>
                <w:tcPr>
                  <w:tcW w:w="3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Оглавление</w:t>
                  </w:r>
                </w:p>
              </w:tc>
              <w:tc>
                <w:tcPr>
                  <w:tcW w:w="10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Включает наименование всех глав, разделов с указанием номеров страниц, на которых размещается материал</w:t>
                  </w:r>
                </w:p>
              </w:tc>
            </w:tr>
          </w:tbl>
          <w:p w:rsidR="002638D7" w:rsidRPr="002638D7" w:rsidRDefault="002638D7" w:rsidP="002638D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4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10348"/>
            </w:tblGrid>
            <w:tr w:rsidR="002638D7" w:rsidRPr="002638D7" w:rsidTr="002638D7">
              <w:tc>
                <w:tcPr>
                  <w:tcW w:w="3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0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Содержит: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актуальность;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объект проекта;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 цель работы;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задачи;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методы исследования;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практическая значимость;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апробация;</w:t>
                  </w:r>
                </w:p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база исследования</w:t>
                  </w:r>
                </w:p>
              </w:tc>
            </w:tr>
          </w:tbl>
          <w:p w:rsidR="002638D7" w:rsidRPr="002638D7" w:rsidRDefault="002638D7" w:rsidP="002638D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434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10348"/>
            </w:tblGrid>
            <w:tr w:rsidR="002638D7" w:rsidRPr="002638D7" w:rsidTr="002638D7">
              <w:tc>
                <w:tcPr>
                  <w:tcW w:w="3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часть (не более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0–15 с.)</w:t>
                  </w:r>
                </w:p>
              </w:tc>
              <w:tc>
                <w:tcPr>
                  <w:tcW w:w="10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Состоит из глав, в которых содержится материал по конкретно исследуемой теме</w:t>
                  </w:r>
                </w:p>
              </w:tc>
            </w:tr>
          </w:tbl>
          <w:p w:rsidR="002638D7" w:rsidRPr="002638D7" w:rsidRDefault="002638D7" w:rsidP="002638D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4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10348"/>
            </w:tblGrid>
            <w:tr w:rsidR="002638D7" w:rsidRPr="002638D7" w:rsidTr="002638D7">
              <w:tc>
                <w:tcPr>
                  <w:tcW w:w="3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Выводы</w:t>
                  </w:r>
                </w:p>
              </w:tc>
              <w:tc>
                <w:tcPr>
                  <w:tcW w:w="10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Краткие выводы по результатам выполненной работы должны состоять из нескольких пунктов, подводящих итог выполненной  работе</w:t>
                  </w:r>
                </w:p>
              </w:tc>
            </w:tr>
          </w:tbl>
          <w:p w:rsidR="002638D7" w:rsidRPr="002638D7" w:rsidRDefault="002638D7" w:rsidP="002638D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434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10348"/>
            </w:tblGrid>
            <w:tr w:rsidR="002638D7" w:rsidRPr="002638D7" w:rsidTr="002638D7">
              <w:tc>
                <w:tcPr>
                  <w:tcW w:w="3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</w:t>
                  </w: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литературы</w:t>
                  </w:r>
                </w:p>
              </w:tc>
              <w:tc>
                <w:tcPr>
                  <w:tcW w:w="10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Должен содержать перечень источников, использованных при написании  работы</w:t>
                  </w:r>
                </w:p>
              </w:tc>
            </w:tr>
          </w:tbl>
          <w:p w:rsidR="002638D7" w:rsidRPr="002638D7" w:rsidRDefault="002638D7" w:rsidP="002638D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4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10348"/>
            </w:tblGrid>
            <w:tr w:rsidR="002638D7" w:rsidRPr="002638D7" w:rsidTr="002638D7">
              <w:tc>
                <w:tcPr>
                  <w:tcW w:w="3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Приложения</w:t>
                  </w:r>
                </w:p>
              </w:tc>
              <w:tc>
                <w:tcPr>
                  <w:tcW w:w="10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638D7" w:rsidRPr="002638D7" w:rsidRDefault="002638D7" w:rsidP="0026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Содержит список приложений, на которые автор ссылается в работе</w:t>
                  </w:r>
                </w:p>
              </w:tc>
            </w:tr>
          </w:tbl>
          <w:p w:rsidR="002638D7" w:rsidRPr="00AC76A1" w:rsidRDefault="002638D7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E9" w:rsidRDefault="00EB7AE9" w:rsidP="00AC76A1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7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Интегративная составляющая.</w:t>
            </w:r>
          </w:p>
          <w:p w:rsidR="00AC76A1" w:rsidRPr="00AC76A1" w:rsidRDefault="00AC76A1" w:rsidP="00AC76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Курс призван помочь осуществлению выпускниками осознанного выбора путей продолжения образования или будущей профессиональной деятельности, является частью программы интегрирования среднего профильного образования в систему Высшей Школы.</w:t>
            </w:r>
          </w:p>
          <w:p w:rsid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638D7" w:rsidRDefault="002638D7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D7" w:rsidRDefault="002638D7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D7" w:rsidRPr="002638D7" w:rsidRDefault="002638D7" w:rsidP="00263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D7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</w:t>
            </w:r>
            <w:r w:rsidR="00EB7AE9">
              <w:rPr>
                <w:rFonts w:ascii="Times New Roman" w:hAnsi="Times New Roman" w:cs="Times New Roman"/>
                <w:b/>
                <w:sz w:val="28"/>
                <w:szCs w:val="28"/>
              </w:rPr>
              <w:t>ание «</w:t>
            </w:r>
            <w:proofErr w:type="gramStart"/>
            <w:r w:rsidR="00EB7AE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="00EB7AE9">
              <w:rPr>
                <w:rFonts w:ascii="Times New Roman" w:hAnsi="Times New Roman" w:cs="Times New Roman"/>
                <w:b/>
                <w:sz w:val="28"/>
                <w:szCs w:val="28"/>
              </w:rPr>
              <w:t>», 11</w:t>
            </w:r>
            <w:r w:rsidRPr="00263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2638D7" w:rsidRPr="00AC76A1" w:rsidRDefault="002638D7" w:rsidP="0026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  <w:tcBorders>
              <w:top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15" w:type="dxa"/>
            <w:tcBorders>
              <w:top w:val="nil"/>
            </w:tcBorders>
          </w:tcPr>
          <w:p w:rsidR="00F10958" w:rsidRPr="00AC76A1" w:rsidRDefault="00F10958" w:rsidP="00F1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nil"/>
            </w:tcBorders>
          </w:tcPr>
          <w:p w:rsidR="00F10958" w:rsidRPr="00AC76A1" w:rsidRDefault="00F10958" w:rsidP="00F1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top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Дата теоретическая</w:t>
            </w:r>
          </w:p>
        </w:tc>
        <w:tc>
          <w:tcPr>
            <w:tcW w:w="1949" w:type="dxa"/>
            <w:tcBorders>
              <w:top w:val="nil"/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Введение в курс «Индивидуальный проект». Проекты в современном мире.</w:t>
            </w:r>
          </w:p>
        </w:tc>
        <w:tc>
          <w:tcPr>
            <w:tcW w:w="1417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1417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Методы проектного мышления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Системное мышление. Виды проблемных ситуаций и подходы к их решению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Конструирование темы и проблематики проекта. Проектный замысел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Актуальность – аргументы, обоснованность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Постановка цели и декомпозиция на задачи, конкретность, методы проверки на соответствие теме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Обзор основных материалов по теме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Переработка чужого текста. Понятия: конспект, тезисы, реферат, аннотация, рецензия, исследование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проектной и исследовательской работы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Гипотезы исследования. Рабочая гипотеза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Методы проверки гипотезы. Методы исследования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Расчет календарного графика проектной деятельности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массивом материала – обзор, анализ, критика, </w:t>
            </w:r>
            <w:proofErr w:type="spellStart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рерайтинг</w:t>
            </w:r>
            <w:proofErr w:type="spellEnd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, присвоение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массивом материала – обзор, анализ, критика, </w:t>
            </w:r>
            <w:proofErr w:type="spellStart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рерайтинг</w:t>
            </w:r>
            <w:proofErr w:type="spellEnd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, присвоение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массивом материала – обзор, анализ, критика, </w:t>
            </w:r>
            <w:proofErr w:type="spellStart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рерайтинг</w:t>
            </w:r>
            <w:proofErr w:type="spellEnd"/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, присвоение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и методика работы в архиве, музеях, библиотеках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и методика работы в архиве, музеях, библиотеках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научной литературой. Знакомство с каталогами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научной литературой. Знакомство с каталогами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исследовании, проектной деятельности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исследовании, проектной деятельности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Эскизы и модели, макеты проектов, оформление курсовых работ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при публичной защите результатов проекта, курсовых работ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Способы и формы представления данных. Компьютерная обработка данных исследования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5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5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5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выступления на защите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58" w:rsidRPr="00AC76A1" w:rsidTr="00A33FB8">
        <w:tc>
          <w:tcPr>
            <w:tcW w:w="562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5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презентация. Защита индивидуального проекта</w:t>
            </w:r>
          </w:p>
        </w:tc>
        <w:tc>
          <w:tcPr>
            <w:tcW w:w="1417" w:type="dxa"/>
          </w:tcPr>
          <w:p w:rsidR="00F10958" w:rsidRPr="00AC76A1" w:rsidRDefault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F10958" w:rsidRPr="00AC76A1" w:rsidRDefault="00F1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A1" w:rsidRPr="00AC76A1" w:rsidTr="00A33FB8">
        <w:tc>
          <w:tcPr>
            <w:tcW w:w="562" w:type="dxa"/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5" w:type="dxa"/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презентация. Защита индивидуального проекта</w:t>
            </w:r>
          </w:p>
        </w:tc>
        <w:tc>
          <w:tcPr>
            <w:tcW w:w="1417" w:type="dxa"/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A1" w:rsidRPr="00AC76A1" w:rsidTr="00A33FB8">
        <w:tc>
          <w:tcPr>
            <w:tcW w:w="562" w:type="dxa"/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5" w:type="dxa"/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Рефлексия, обратная связь, корректировка</w:t>
            </w:r>
          </w:p>
        </w:tc>
        <w:tc>
          <w:tcPr>
            <w:tcW w:w="1417" w:type="dxa"/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C76A1" w:rsidRPr="00AC76A1" w:rsidRDefault="00AC76A1" w:rsidP="00A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23" w:rsidRDefault="00713923">
      <w:pPr>
        <w:rPr>
          <w:rFonts w:ascii="Times New Roman" w:hAnsi="Times New Roman" w:cs="Times New Roman"/>
          <w:sz w:val="24"/>
          <w:szCs w:val="24"/>
        </w:rPr>
      </w:pPr>
    </w:p>
    <w:p w:rsidR="002638D7" w:rsidRPr="00AC76A1" w:rsidRDefault="002638D7">
      <w:pPr>
        <w:rPr>
          <w:rFonts w:ascii="Times New Roman" w:hAnsi="Times New Roman" w:cs="Times New Roman"/>
          <w:sz w:val="24"/>
          <w:szCs w:val="24"/>
        </w:rPr>
      </w:pPr>
    </w:p>
    <w:sectPr w:rsidR="002638D7" w:rsidRPr="00AC76A1" w:rsidSect="002638D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58"/>
    <w:rsid w:val="002638D7"/>
    <w:rsid w:val="004B309C"/>
    <w:rsid w:val="00713923"/>
    <w:rsid w:val="00A33FB8"/>
    <w:rsid w:val="00AC76A1"/>
    <w:rsid w:val="00B74564"/>
    <w:rsid w:val="00EB7AE9"/>
    <w:rsid w:val="00F1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"/>
    <w:qFormat/>
    <w:rsid w:val="00AC76A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6"/>
    <w:rsid w:val="00AC76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a5"/>
    <w:qFormat/>
    <w:rsid w:val="00AC76A1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uiPriority w:val="10"/>
    <w:rsid w:val="00AC7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unhideWhenUsed/>
    <w:rsid w:val="004B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B309C"/>
    <w:rPr>
      <w:color w:val="0000FF"/>
      <w:u w:val="single"/>
    </w:rPr>
  </w:style>
  <w:style w:type="character" w:styleId="aa">
    <w:name w:val="Emphasis"/>
    <w:basedOn w:val="a0"/>
    <w:uiPriority w:val="20"/>
    <w:qFormat/>
    <w:rsid w:val="004B309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3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"/>
    <w:qFormat/>
    <w:rsid w:val="00AC76A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6"/>
    <w:rsid w:val="00AC76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a5"/>
    <w:qFormat/>
    <w:rsid w:val="00AC76A1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uiPriority w:val="10"/>
    <w:rsid w:val="00AC7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unhideWhenUsed/>
    <w:rsid w:val="004B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B309C"/>
    <w:rPr>
      <w:color w:val="0000FF"/>
      <w:u w:val="single"/>
    </w:rPr>
  </w:style>
  <w:style w:type="character" w:styleId="aa">
    <w:name w:val="Emphasis"/>
    <w:basedOn w:val="a0"/>
    <w:uiPriority w:val="20"/>
    <w:qFormat/>
    <w:rsid w:val="004B30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un.ru/articles/article1.htm" TargetMode="External"/><Relationship Id="rId5" Type="http://schemas.openxmlformats.org/officeDocument/2006/relationships/hyperlink" Target="http://festival.1september.ru/articles/532929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2020-09-06T11:59:00Z</dcterms:created>
  <dcterms:modified xsi:type="dcterms:W3CDTF">2021-09-23T11:41:00Z</dcterms:modified>
</cp:coreProperties>
</file>